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«Правовое обеспечение в государственном  и муниципальном управлении», утв. приказом ректора ОмГА от 27.03.2023 № 51.</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Русский язык и культура речи</w:t>
            </w:r>
          </w:p>
          <w:p>
            <w:pPr>
              <w:jc w:val="center"/>
              <w:spacing w:after="0" w:line="240" w:lineRule="auto"/>
              <w:rPr>
                <w:sz w:val="32"/>
                <w:szCs w:val="32"/>
              </w:rPr>
            </w:pPr>
            <w:r>
              <w:rPr>
                <w:rFonts w:ascii="Times New Roman" w:hAnsi="Times New Roman" w:cs="Times New Roman"/>
                <w:color w:val="#000000"/>
                <w:sz w:val="32"/>
                <w:szCs w:val="32"/>
              </w:rPr>
              <w:t> Б1.О.02.01</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«Правовое обеспечение в государственном  и муниципальном управлении»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5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 информационно-методический, контрольно- надзорный</w:t>
            </w:r>
          </w:p>
        </w:tc>
      </w:tr>
      <w:tr>
        <w:trPr>
          <w:trHeight w:hRule="exact" w:val="1118.522"/>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4337.235"/>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/Попова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/Попова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«Правовое обеспечение в государственном  и муниципальном управлении»;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«Русский язык и культура речи»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заочная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Б1.О.02.01 «Русский язык и культура речи».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1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«Русский язык и культура речи»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стиль делового общения, вербальные и невербальные средства взаимодействия с партнерами, этику делового общения и правила ведения переговоров, профессиональные термины на иностранном языке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УК-4.2 знать принципы деловой коммуникации в устной и письменной формах на государственном языке Российской Федерации и иностранном(ых) языке(ах)</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УК-4.3 уметь выбирать стиль общения на государственном языке Российской Федерации и иностранном языке в зависимости от цели и условий партнерства; адаптирует речь, стиль общения и язык жестов к ситуациям взаимодействия</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уметь использовать информационно- 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 ых) языках</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УК-4.5 владеть практическими навыками деловой коммуникации в устной и письменной формах на государственном языке Российской Федерации и иностранном(ых) языке(ах), иностранным языком на уровне, необходимом для компетентного решения производственных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УК-4.6 владеть умением выполнять перевод профессиональных текстов с иностранного (- ых) на государственный язык и обратно</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Б1.О.02.01 «Русский язык и культура речи» относится к обязательной части, является дисциплиной Блока Б1. «Дисциплины (модули)». Модуль "Коммуникативный"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учебного предмета «Русский язык», среднего общего образования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Деловые коммуникации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УК-4</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89</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Язык и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речевой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Устная и письменная формы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Функциональные стили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Функционально-смысловые типы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Коммуникативные цели, речевые стратегии, тактики и приемы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Прагматика и стилистика разговорной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речевой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Устная и письменная формы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Функциональные стили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Функционально-смысловые типы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Коммуникативные цели, речевые стратегии, тактики и приемы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Прагматика и стилистика разговорной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речевой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Устная и письменная формы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Функциональные стили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Функционально-смысловые типы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Коммуникативные цели, речевые стратегии, тактики и приемы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Прагматика и стилистика разговорной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речи Элитарная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произношения и ударения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морфологических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синтаксических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орфографии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фонетических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словоупотребления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речи Элитарная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произношения и ударения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морфологических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синтаксических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орфографии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фонетических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словоупотребления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речи Элитарная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произношения и ударения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морфологических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синтаксических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орфографии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фонетических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словоупотребления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5159.1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959.9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речевой коммуникации</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Происхождение языка как средства общения. Структура языка как знаковой системы. Функции языка. Формы существования языка. Литературный язык как высшая форма общенационального языка. Территориальные (диалекты) и социальные (жаргоны, арго) разновидности языка, их специфические признаки и отличия от литературного языка. Просторечие. Язык и речь, их соотношение. Модель процесса коммуникации. Условия функционирования книжной и разговорной речи, их особенности.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Речь в социальном взаимодействии</w:t>
            </w:r>
          </w:p>
        </w:tc>
      </w:tr>
      <w:tr>
        <w:trPr>
          <w:trHeight w:hRule="exact" w:val="322.37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единицы общения: речевое событие, речевая ситуация, речевое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взаимодействие. Организация речевого взаимодействия.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Устная и письменная формы речи</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Язык и речь. Формы речи. Устная и письменная форма речи. Жанры речи. Соотношение понятий язык и речь. Особенности письменной и устной форм речи. Разговорная речь, её особенности. Просторечие как форма устной речи, его особенности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Функциональные стили речи</w:t>
            </w:r>
          </w:p>
        </w:tc>
      </w:tr>
      <w:tr>
        <w:trPr>
          <w:trHeight w:hRule="exact" w:val="826.14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Функциональные стили речи:  официально-деловой стиль,  научный стиль, публицистический стиль, художественный стиль, разговорный стиль в системе функциональных разновидностей русского литературного языка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Функционально-смысловые типы речи</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Описание. Языковые средства и специальные приёмы жанров-описаний. Повествование. Языковые средства и специальные приёмы повествовательных жанров. Рассуждение. Языковые средства и специальные приёмы жанров-рассуждений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Коммуникативные цели, речевые стратегии, тактики и приемы</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речевых актов по коммуникативной установке. Кооперативные, не- кооперативные речевые стратегии. Речевые тактики, выполняющие функцию способов осуществления стратегии речи. Успех коммуникативного взаимодействия. Стилистиче- ская тональность речи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Прагматика и стилистика разговорной речи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Условия успешного общения: Эффективность речевой коммуникации. Лингвистические и экстралингвистические условия успешного общения. Причины коммуникативных неудач. Чистота и богатство речи как ее коммуникативные качества. Активный словарный запас</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Культура речи Элитарная культура речи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Язык как система. Разделы науки о языке. Языковые средства общения. Особенности языка и речи. Функции языка. Общее понятие о культуре речи и ее трех основных компонентах (нормативном, коммуникативном и этическом). Понятие языковой нормы. Виды и типы норм</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произношения и ударения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произносительные нормы современного русского литературного  языка (произношение безударных гласных звуков, некоторых согласных, сочетаний согласных, произношение грамматических форм). Особенности произношения иноязычных слов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морфологических норм</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Морфологические нормы литературного языка. Колебания в грамматическом роде имен существительных. Вариативность падежных окончаний. Синонимия полных и кратких форм имен прилагательных. Степени сравнения прилагательных. Склонение имен числительных. Употребление местоимений. Употребление форм глагола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синтаксических норм</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Порядок слов в предложении. Варианты координации главных членов предложе-ния. Варианты согласования определений и приложений с определяемыми словами. Варианты форм, связанные с управлением. Простое и сложное предложение.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орфографии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русской орфографии. Правописание гласных и согласных в корнях слов. Правописание приставок. Фонетический, морфологический и исторический (традиционный) принципы русской орфографии. Понятие орфограммы и пунктограммы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фонетических норм</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фонетические единицы языка. Принципы классификации звуков речи. Изобразительно-выразительные средства фонетики: ассонанс, аллитерация. Основные нормы современного русского литературного произношения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словоупотребления</w:t>
            </w:r>
          </w:p>
        </w:tc>
      </w:tr>
      <w:tr>
        <w:trPr>
          <w:trHeight w:hRule="exact" w:val="1012.38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Многозначность слов и употребление слов в переносном значении. Употребление синонимов, антонимов, паронимов. Плеоназмы и тавтология. Употребление экспрессивно– и стилистически окрашенной лексики. Особенности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употребления фразеологических единиц</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речевой коммуникации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Происхождение языка как средства общения.</w:t>
            </w:r>
          </w:p>
          <w:p>
            <w:pPr>
              <w:jc w:val="both"/>
              <w:spacing w:after="0" w:line="240" w:lineRule="auto"/>
              <w:rPr>
                <w:sz w:val="24"/>
                <w:szCs w:val="24"/>
              </w:rPr>
            </w:pPr>
            <w:r>
              <w:rPr>
                <w:rFonts w:ascii="Times New Roman" w:hAnsi="Times New Roman" w:cs="Times New Roman"/>
                <w:color w:val="#000000"/>
                <w:sz w:val="24"/>
                <w:szCs w:val="24"/>
              </w:rPr>
              <w:t> 2.	Структура языка как знаковой системы.</w:t>
            </w:r>
          </w:p>
          <w:p>
            <w:pPr>
              <w:jc w:val="both"/>
              <w:spacing w:after="0" w:line="240" w:lineRule="auto"/>
              <w:rPr>
                <w:sz w:val="24"/>
                <w:szCs w:val="24"/>
              </w:rPr>
            </w:pPr>
            <w:r>
              <w:rPr>
                <w:rFonts w:ascii="Times New Roman" w:hAnsi="Times New Roman" w:cs="Times New Roman"/>
                <w:color w:val="#000000"/>
                <w:sz w:val="24"/>
                <w:szCs w:val="24"/>
              </w:rPr>
              <w:t> 3.	Функции языка. Формы существования языка.</w:t>
            </w:r>
          </w:p>
          <w:p>
            <w:pPr>
              <w:jc w:val="both"/>
              <w:spacing w:after="0" w:line="240" w:lineRule="auto"/>
              <w:rPr>
                <w:sz w:val="24"/>
                <w:szCs w:val="24"/>
              </w:rPr>
            </w:pPr>
            <w:r>
              <w:rPr>
                <w:rFonts w:ascii="Times New Roman" w:hAnsi="Times New Roman" w:cs="Times New Roman"/>
                <w:color w:val="#000000"/>
                <w:sz w:val="24"/>
                <w:szCs w:val="24"/>
              </w:rPr>
              <w:t> 4.	Литературный язык как высшая форма общенационального языка. Территориальные (диалекты) и социальные (жаргоны, арго) разновидности языка, их специфические признаки и отличия от литературного языка.</w:t>
            </w:r>
          </w:p>
          <w:p>
            <w:pPr>
              <w:jc w:val="both"/>
              <w:spacing w:after="0" w:line="240" w:lineRule="auto"/>
              <w:rPr>
                <w:sz w:val="24"/>
                <w:szCs w:val="24"/>
              </w:rPr>
            </w:pPr>
            <w:r>
              <w:rPr>
                <w:rFonts w:ascii="Times New Roman" w:hAnsi="Times New Roman" w:cs="Times New Roman"/>
                <w:color w:val="#000000"/>
                <w:sz w:val="24"/>
                <w:szCs w:val="24"/>
              </w:rPr>
              <w:t> 5.	Просторечие. Язык и речь, их соотношение.</w:t>
            </w:r>
          </w:p>
          <w:p>
            <w:pPr>
              <w:jc w:val="both"/>
              <w:spacing w:after="0" w:line="240" w:lineRule="auto"/>
              <w:rPr>
                <w:sz w:val="24"/>
                <w:szCs w:val="24"/>
              </w:rPr>
            </w:pPr>
            <w:r>
              <w:rPr>
                <w:rFonts w:ascii="Times New Roman" w:hAnsi="Times New Roman" w:cs="Times New Roman"/>
                <w:color w:val="#000000"/>
                <w:sz w:val="24"/>
                <w:szCs w:val="24"/>
              </w:rPr>
              <w:t> 6.	Модель процесса коммуникации. Условия функционирования книжной и разговорной речи, их особенности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Речь в социальном взаимодействии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Основные единицы общения: речевое событие, речевая ситуация, речевое взаимодействие.</w:t>
            </w:r>
          </w:p>
          <w:p>
            <w:pPr>
              <w:jc w:val="both"/>
              <w:spacing w:after="0" w:line="240" w:lineRule="auto"/>
              <w:rPr>
                <w:sz w:val="24"/>
                <w:szCs w:val="24"/>
              </w:rPr>
            </w:pPr>
            <w:r>
              <w:rPr>
                <w:rFonts w:ascii="Times New Roman" w:hAnsi="Times New Roman" w:cs="Times New Roman"/>
                <w:color w:val="#000000"/>
                <w:sz w:val="24"/>
                <w:szCs w:val="24"/>
              </w:rPr>
              <w:t> 2.	Организация речевого взаимодействия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Устная и письменная формы речи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Язык и речь. Формы речи. Устная и письменная форма речи.</w:t>
            </w:r>
          </w:p>
          <w:p>
            <w:pPr>
              <w:jc w:val="both"/>
              <w:spacing w:after="0" w:line="240" w:lineRule="auto"/>
              <w:rPr>
                <w:sz w:val="24"/>
                <w:szCs w:val="24"/>
              </w:rPr>
            </w:pPr>
            <w:r>
              <w:rPr>
                <w:rFonts w:ascii="Times New Roman" w:hAnsi="Times New Roman" w:cs="Times New Roman"/>
                <w:color w:val="#000000"/>
                <w:sz w:val="24"/>
                <w:szCs w:val="24"/>
              </w:rPr>
              <w:t> 2.	Жанры речи.Соотношение понятий язык и речь.</w:t>
            </w:r>
          </w:p>
          <w:p>
            <w:pPr>
              <w:jc w:val="both"/>
              <w:spacing w:after="0" w:line="240" w:lineRule="auto"/>
              <w:rPr>
                <w:sz w:val="24"/>
                <w:szCs w:val="24"/>
              </w:rPr>
            </w:pPr>
            <w:r>
              <w:rPr>
                <w:rFonts w:ascii="Times New Roman" w:hAnsi="Times New Roman" w:cs="Times New Roman"/>
                <w:color w:val="#000000"/>
                <w:sz w:val="24"/>
                <w:szCs w:val="24"/>
              </w:rPr>
              <w:t> 3.	Особенности письменной и устной форм речи.</w:t>
            </w:r>
          </w:p>
          <w:p>
            <w:pPr>
              <w:jc w:val="both"/>
              <w:spacing w:after="0" w:line="240" w:lineRule="auto"/>
              <w:rPr>
                <w:sz w:val="24"/>
                <w:szCs w:val="24"/>
              </w:rPr>
            </w:pPr>
            <w:r>
              <w:rPr>
                <w:rFonts w:ascii="Times New Roman" w:hAnsi="Times New Roman" w:cs="Times New Roman"/>
                <w:color w:val="#000000"/>
                <w:sz w:val="24"/>
                <w:szCs w:val="24"/>
              </w:rPr>
              <w:t> 4.	Разговорная речь, её особенности.</w:t>
            </w:r>
          </w:p>
          <w:p>
            <w:pPr>
              <w:jc w:val="both"/>
              <w:spacing w:after="0" w:line="240" w:lineRule="auto"/>
              <w:rPr>
                <w:sz w:val="24"/>
                <w:szCs w:val="24"/>
              </w:rPr>
            </w:pPr>
            <w:r>
              <w:rPr>
                <w:rFonts w:ascii="Times New Roman" w:hAnsi="Times New Roman" w:cs="Times New Roman"/>
                <w:color w:val="#000000"/>
                <w:sz w:val="24"/>
                <w:szCs w:val="24"/>
              </w:rPr>
              <w:t> 5.	Просторечие как форма устной речи, его особенности</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Функциональные стили речи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1.Особенности официально-делового  стиля,</w:t>
            </w:r>
          </w:p>
          <w:p>
            <w:pPr>
              <w:jc w:val="both"/>
              <w:spacing w:after="0" w:line="240" w:lineRule="auto"/>
              <w:rPr>
                <w:sz w:val="24"/>
                <w:szCs w:val="24"/>
              </w:rPr>
            </w:pPr>
            <w:r>
              <w:rPr>
                <w:rFonts w:ascii="Times New Roman" w:hAnsi="Times New Roman" w:cs="Times New Roman"/>
                <w:color w:val="#000000"/>
                <w:sz w:val="24"/>
                <w:szCs w:val="24"/>
              </w:rPr>
              <w:t> 2.Особенности научного стиля,</w:t>
            </w:r>
          </w:p>
          <w:p>
            <w:pPr>
              <w:jc w:val="both"/>
              <w:spacing w:after="0" w:line="240" w:lineRule="auto"/>
              <w:rPr>
                <w:sz w:val="24"/>
                <w:szCs w:val="24"/>
              </w:rPr>
            </w:pPr>
            <w:r>
              <w:rPr>
                <w:rFonts w:ascii="Times New Roman" w:hAnsi="Times New Roman" w:cs="Times New Roman"/>
                <w:color w:val="#000000"/>
                <w:sz w:val="24"/>
                <w:szCs w:val="24"/>
              </w:rPr>
              <w:t> 3.Особенности публицистического стиля,</w:t>
            </w:r>
          </w:p>
          <w:p>
            <w:pPr>
              <w:jc w:val="both"/>
              <w:spacing w:after="0" w:line="240" w:lineRule="auto"/>
              <w:rPr>
                <w:sz w:val="24"/>
                <w:szCs w:val="24"/>
              </w:rPr>
            </w:pPr>
            <w:r>
              <w:rPr>
                <w:rFonts w:ascii="Times New Roman" w:hAnsi="Times New Roman" w:cs="Times New Roman"/>
                <w:color w:val="#000000"/>
                <w:sz w:val="24"/>
                <w:szCs w:val="24"/>
              </w:rPr>
              <w:t> 4.Особенности художественного стиля,</w:t>
            </w:r>
          </w:p>
          <w:p>
            <w:pPr>
              <w:jc w:val="both"/>
              <w:spacing w:after="0" w:line="240" w:lineRule="auto"/>
              <w:rPr>
                <w:sz w:val="24"/>
                <w:szCs w:val="24"/>
              </w:rPr>
            </w:pPr>
            <w:r>
              <w:rPr>
                <w:rFonts w:ascii="Times New Roman" w:hAnsi="Times New Roman" w:cs="Times New Roman"/>
                <w:color w:val="#000000"/>
                <w:sz w:val="24"/>
                <w:szCs w:val="24"/>
              </w:rPr>
              <w:t> 5.Особенности разговорного стиля в системе функциональных разновидностей русского литературного языка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Функционально-смысловые типы речи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Описание</w:t>
            </w:r>
          </w:p>
          <w:p>
            <w:pPr>
              <w:jc w:val="both"/>
              <w:spacing w:after="0" w:line="240" w:lineRule="auto"/>
              <w:rPr>
                <w:sz w:val="24"/>
                <w:szCs w:val="24"/>
              </w:rPr>
            </w:pPr>
            <w:r>
              <w:rPr>
                <w:rFonts w:ascii="Times New Roman" w:hAnsi="Times New Roman" w:cs="Times New Roman"/>
                <w:color w:val="#000000"/>
                <w:sz w:val="24"/>
                <w:szCs w:val="24"/>
              </w:rPr>
              <w:t> 2. Повествование.</w:t>
            </w:r>
          </w:p>
          <w:p>
            <w:pPr>
              <w:jc w:val="both"/>
              <w:spacing w:after="0" w:line="240" w:lineRule="auto"/>
              <w:rPr>
                <w:sz w:val="24"/>
                <w:szCs w:val="24"/>
              </w:rPr>
            </w:pPr>
            <w:r>
              <w:rPr>
                <w:rFonts w:ascii="Times New Roman" w:hAnsi="Times New Roman" w:cs="Times New Roman"/>
                <w:color w:val="#000000"/>
                <w:sz w:val="24"/>
                <w:szCs w:val="24"/>
              </w:rPr>
              <w:t> 3. Языковые средства и специальные приёмы повествовательных жанров.</w:t>
            </w:r>
          </w:p>
          <w:p>
            <w:pPr>
              <w:jc w:val="both"/>
              <w:spacing w:after="0" w:line="240" w:lineRule="auto"/>
              <w:rPr>
                <w:sz w:val="24"/>
                <w:szCs w:val="24"/>
              </w:rPr>
            </w:pPr>
            <w:r>
              <w:rPr>
                <w:rFonts w:ascii="Times New Roman" w:hAnsi="Times New Roman" w:cs="Times New Roman"/>
                <w:color w:val="#000000"/>
                <w:sz w:val="24"/>
                <w:szCs w:val="24"/>
              </w:rPr>
              <w:t> 4. Рассуждение.</w:t>
            </w:r>
          </w:p>
          <w:p>
            <w:pPr>
              <w:jc w:val="both"/>
              <w:spacing w:after="0" w:line="240" w:lineRule="auto"/>
              <w:rPr>
                <w:sz w:val="24"/>
                <w:szCs w:val="24"/>
              </w:rPr>
            </w:pPr>
            <w:r>
              <w:rPr>
                <w:rFonts w:ascii="Times New Roman" w:hAnsi="Times New Roman" w:cs="Times New Roman"/>
                <w:color w:val="#000000"/>
                <w:sz w:val="24"/>
                <w:szCs w:val="24"/>
              </w:rPr>
              <w:t> 5. Языковые средства и специальные приёмы жанров-рассуждений.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Коммуникативные цели, речевые стратегии, тактики и приемы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1.Классификация речевых актов по коммуникативной установке. Кооперативные, некооперативные речевые стратегии.</w:t>
            </w:r>
          </w:p>
          <w:p>
            <w:pPr>
              <w:jc w:val="both"/>
              <w:spacing w:after="0" w:line="240" w:lineRule="auto"/>
              <w:rPr>
                <w:sz w:val="24"/>
                <w:szCs w:val="24"/>
              </w:rPr>
            </w:pPr>
            <w:r>
              <w:rPr>
                <w:rFonts w:ascii="Times New Roman" w:hAnsi="Times New Roman" w:cs="Times New Roman"/>
                <w:color w:val="#000000"/>
                <w:sz w:val="24"/>
                <w:szCs w:val="24"/>
              </w:rPr>
              <w:t> 2.Речевые тактики, выполняющие функцию способов осуществления стратегии речи. Успех коммуникативного взаимодействия.</w:t>
            </w:r>
          </w:p>
          <w:p>
            <w:pPr>
              <w:jc w:val="both"/>
              <w:spacing w:after="0" w:line="240" w:lineRule="auto"/>
              <w:rPr>
                <w:sz w:val="24"/>
                <w:szCs w:val="24"/>
              </w:rPr>
            </w:pPr>
            <w:r>
              <w:rPr>
                <w:rFonts w:ascii="Times New Roman" w:hAnsi="Times New Roman" w:cs="Times New Roman"/>
                <w:color w:val="#000000"/>
                <w:sz w:val="24"/>
                <w:szCs w:val="24"/>
              </w:rPr>
              <w:t> 3.Стилистическая тональность речи</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Прагматика и стилистика разговорной речи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Культура речи Элитарная культура речи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Язык как система. Разделы науки о языке.</w:t>
            </w:r>
          </w:p>
          <w:p>
            <w:pPr>
              <w:jc w:val="both"/>
              <w:spacing w:after="0" w:line="240" w:lineRule="auto"/>
              <w:rPr>
                <w:sz w:val="24"/>
                <w:szCs w:val="24"/>
              </w:rPr>
            </w:pPr>
            <w:r>
              <w:rPr>
                <w:rFonts w:ascii="Times New Roman" w:hAnsi="Times New Roman" w:cs="Times New Roman"/>
                <w:color w:val="#000000"/>
                <w:sz w:val="24"/>
                <w:szCs w:val="24"/>
              </w:rPr>
              <w:t> 2.	Языковые средства общения. Особенности языка и речи.</w:t>
            </w:r>
          </w:p>
          <w:p>
            <w:pPr>
              <w:jc w:val="both"/>
              <w:spacing w:after="0" w:line="240" w:lineRule="auto"/>
              <w:rPr>
                <w:sz w:val="24"/>
                <w:szCs w:val="24"/>
              </w:rPr>
            </w:pPr>
            <w:r>
              <w:rPr>
                <w:rFonts w:ascii="Times New Roman" w:hAnsi="Times New Roman" w:cs="Times New Roman"/>
                <w:color w:val="#000000"/>
                <w:sz w:val="24"/>
                <w:szCs w:val="24"/>
              </w:rPr>
              <w:t> 3.	Функции языка. Общее понятие о культуре речи и ее трех основных компонентах (нормативном, коммуникативном и этическом).</w:t>
            </w:r>
          </w:p>
          <w:p>
            <w:pPr>
              <w:jc w:val="both"/>
              <w:spacing w:after="0" w:line="240" w:lineRule="auto"/>
              <w:rPr>
                <w:sz w:val="24"/>
                <w:szCs w:val="24"/>
              </w:rPr>
            </w:pPr>
            <w:r>
              <w:rPr>
                <w:rFonts w:ascii="Times New Roman" w:hAnsi="Times New Roman" w:cs="Times New Roman"/>
                <w:color w:val="#000000"/>
                <w:sz w:val="24"/>
                <w:szCs w:val="24"/>
              </w:rPr>
              <w:t> 4.	Понятие языковой нормы. Виды и типы норм</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произношения и ударения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1.Основные произносительные нормы современного русского литературного  языка (произношение безударных гласных звуков, некоторых согласных, сочетаний согласных, произношение грамматических форм).</w:t>
            </w:r>
          </w:p>
          <w:p>
            <w:pPr>
              <w:jc w:val="both"/>
              <w:spacing w:after="0" w:line="240" w:lineRule="auto"/>
              <w:rPr>
                <w:sz w:val="24"/>
                <w:szCs w:val="24"/>
              </w:rPr>
            </w:pPr>
            <w:r>
              <w:rPr>
                <w:rFonts w:ascii="Times New Roman" w:hAnsi="Times New Roman" w:cs="Times New Roman"/>
                <w:color w:val="#000000"/>
                <w:sz w:val="24"/>
                <w:szCs w:val="24"/>
              </w:rPr>
              <w:t> 2.Особенности произношения иноязычных слов</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морфологических норм</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1.Колебания в грамматическом роде имен существительных.</w:t>
            </w:r>
          </w:p>
          <w:p>
            <w:pPr>
              <w:jc w:val="both"/>
              <w:spacing w:after="0" w:line="240" w:lineRule="auto"/>
              <w:rPr>
                <w:sz w:val="24"/>
                <w:szCs w:val="24"/>
              </w:rPr>
            </w:pPr>
            <w:r>
              <w:rPr>
                <w:rFonts w:ascii="Times New Roman" w:hAnsi="Times New Roman" w:cs="Times New Roman"/>
                <w:color w:val="#000000"/>
                <w:sz w:val="24"/>
                <w:szCs w:val="24"/>
              </w:rPr>
              <w:t> 2.Вариативность падежных окончаний.</w:t>
            </w:r>
          </w:p>
          <w:p>
            <w:pPr>
              <w:jc w:val="both"/>
              <w:spacing w:after="0" w:line="240" w:lineRule="auto"/>
              <w:rPr>
                <w:sz w:val="24"/>
                <w:szCs w:val="24"/>
              </w:rPr>
            </w:pPr>
            <w:r>
              <w:rPr>
                <w:rFonts w:ascii="Times New Roman" w:hAnsi="Times New Roman" w:cs="Times New Roman"/>
                <w:color w:val="#000000"/>
                <w:sz w:val="24"/>
                <w:szCs w:val="24"/>
              </w:rPr>
              <w:t> 3.Синонимия полных и кратких форм имен прилагательных.</w:t>
            </w:r>
          </w:p>
          <w:p>
            <w:pPr>
              <w:jc w:val="both"/>
              <w:spacing w:after="0" w:line="240" w:lineRule="auto"/>
              <w:rPr>
                <w:sz w:val="24"/>
                <w:szCs w:val="24"/>
              </w:rPr>
            </w:pPr>
            <w:r>
              <w:rPr>
                <w:rFonts w:ascii="Times New Roman" w:hAnsi="Times New Roman" w:cs="Times New Roman"/>
                <w:color w:val="#000000"/>
                <w:sz w:val="24"/>
                <w:szCs w:val="24"/>
              </w:rPr>
              <w:t> 4.Степени сравнения прилагательных.</w:t>
            </w:r>
          </w:p>
          <w:p>
            <w:pPr>
              <w:jc w:val="both"/>
              <w:spacing w:after="0" w:line="240" w:lineRule="auto"/>
              <w:rPr>
                <w:sz w:val="24"/>
                <w:szCs w:val="24"/>
              </w:rPr>
            </w:pPr>
            <w:r>
              <w:rPr>
                <w:rFonts w:ascii="Times New Roman" w:hAnsi="Times New Roman" w:cs="Times New Roman"/>
                <w:color w:val="#000000"/>
                <w:sz w:val="24"/>
                <w:szCs w:val="24"/>
              </w:rPr>
              <w:t> 5.Склонение имен числительных. Употребление местоимений. Употребление форм глагола.</w:t>
            </w:r>
          </w:p>
        </w:tc>
      </w:tr>
      <w:tr>
        <w:trPr>
          <w:trHeight w:hRule="exact" w:val="14.6995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синтаксических норм</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1.Порядок слов в предложении. Варианты координации главных членов предложения.</w:t>
            </w:r>
          </w:p>
          <w:p>
            <w:pPr>
              <w:jc w:val="both"/>
              <w:spacing w:after="0" w:line="240" w:lineRule="auto"/>
              <w:rPr>
                <w:sz w:val="24"/>
                <w:szCs w:val="24"/>
              </w:rPr>
            </w:pPr>
            <w:r>
              <w:rPr>
                <w:rFonts w:ascii="Times New Roman" w:hAnsi="Times New Roman" w:cs="Times New Roman"/>
                <w:color w:val="#000000"/>
                <w:sz w:val="24"/>
                <w:szCs w:val="24"/>
              </w:rPr>
              <w:t> 2.Варианты согласования определений и приложений с определяемыми словами. Варианты форм, связанные с управлением.</w:t>
            </w:r>
          </w:p>
          <w:p>
            <w:pPr>
              <w:jc w:val="both"/>
              <w:spacing w:after="0" w:line="240" w:lineRule="auto"/>
              <w:rPr>
                <w:sz w:val="24"/>
                <w:szCs w:val="24"/>
              </w:rPr>
            </w:pPr>
            <w:r>
              <w:rPr>
                <w:rFonts w:ascii="Times New Roman" w:hAnsi="Times New Roman" w:cs="Times New Roman"/>
                <w:color w:val="#000000"/>
                <w:sz w:val="24"/>
                <w:szCs w:val="24"/>
              </w:rPr>
              <w:t> 3.Простое и сложное предложение.</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орфографии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1.Принципы русской орфографии.</w:t>
            </w:r>
          </w:p>
          <w:p>
            <w:pPr>
              <w:jc w:val="both"/>
              <w:spacing w:after="0" w:line="240" w:lineRule="auto"/>
              <w:rPr>
                <w:sz w:val="24"/>
                <w:szCs w:val="24"/>
              </w:rPr>
            </w:pPr>
            <w:r>
              <w:rPr>
                <w:rFonts w:ascii="Times New Roman" w:hAnsi="Times New Roman" w:cs="Times New Roman"/>
                <w:color w:val="#000000"/>
                <w:sz w:val="24"/>
                <w:szCs w:val="24"/>
              </w:rPr>
              <w:t> 2.Правописание гласных и согласных в корнях слов.</w:t>
            </w:r>
          </w:p>
          <w:p>
            <w:pPr>
              <w:jc w:val="both"/>
              <w:spacing w:after="0" w:line="240" w:lineRule="auto"/>
              <w:rPr>
                <w:sz w:val="24"/>
                <w:szCs w:val="24"/>
              </w:rPr>
            </w:pPr>
            <w:r>
              <w:rPr>
                <w:rFonts w:ascii="Times New Roman" w:hAnsi="Times New Roman" w:cs="Times New Roman"/>
                <w:color w:val="#000000"/>
                <w:sz w:val="24"/>
                <w:szCs w:val="24"/>
              </w:rPr>
              <w:t> 3.Правописание приставок.</w:t>
            </w:r>
          </w:p>
          <w:p>
            <w:pPr>
              <w:jc w:val="both"/>
              <w:spacing w:after="0" w:line="240" w:lineRule="auto"/>
              <w:rPr>
                <w:sz w:val="24"/>
                <w:szCs w:val="24"/>
              </w:rPr>
            </w:pPr>
            <w:r>
              <w:rPr>
                <w:rFonts w:ascii="Times New Roman" w:hAnsi="Times New Roman" w:cs="Times New Roman"/>
                <w:color w:val="#000000"/>
                <w:sz w:val="24"/>
                <w:szCs w:val="24"/>
              </w:rPr>
              <w:t> 4.Фонетический, морфологический и исторический (традиционный) принципы русской орфографии.</w:t>
            </w:r>
          </w:p>
          <w:p>
            <w:pPr>
              <w:jc w:val="both"/>
              <w:spacing w:after="0" w:line="240" w:lineRule="auto"/>
              <w:rPr>
                <w:sz w:val="24"/>
                <w:szCs w:val="24"/>
              </w:rPr>
            </w:pPr>
            <w:r>
              <w:rPr>
                <w:rFonts w:ascii="Times New Roman" w:hAnsi="Times New Roman" w:cs="Times New Roman"/>
                <w:color w:val="#000000"/>
                <w:sz w:val="24"/>
                <w:szCs w:val="24"/>
              </w:rPr>
              <w:t> 5.Понятие орфограммы и пунктограммы.</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фонетических норм</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1.Основные фонетические единицы языка.</w:t>
            </w:r>
          </w:p>
          <w:p>
            <w:pPr>
              <w:jc w:val="both"/>
              <w:spacing w:after="0" w:line="240" w:lineRule="auto"/>
              <w:rPr>
                <w:sz w:val="24"/>
                <w:szCs w:val="24"/>
              </w:rPr>
            </w:pPr>
            <w:r>
              <w:rPr>
                <w:rFonts w:ascii="Times New Roman" w:hAnsi="Times New Roman" w:cs="Times New Roman"/>
                <w:color w:val="#000000"/>
                <w:sz w:val="24"/>
                <w:szCs w:val="24"/>
              </w:rPr>
              <w:t> 2.Принципы классификации звуков речи.</w:t>
            </w:r>
          </w:p>
          <w:p>
            <w:pPr>
              <w:jc w:val="both"/>
              <w:spacing w:after="0" w:line="240" w:lineRule="auto"/>
              <w:rPr>
                <w:sz w:val="24"/>
                <w:szCs w:val="24"/>
              </w:rPr>
            </w:pPr>
            <w:r>
              <w:rPr>
                <w:rFonts w:ascii="Times New Roman" w:hAnsi="Times New Roman" w:cs="Times New Roman"/>
                <w:color w:val="#000000"/>
                <w:sz w:val="24"/>
                <w:szCs w:val="24"/>
              </w:rPr>
              <w:t> 3.Изобразительно-выразительные средства фонетики: ассонанс, аллитерация.</w:t>
            </w:r>
          </w:p>
          <w:p>
            <w:pPr>
              <w:jc w:val="both"/>
              <w:spacing w:after="0" w:line="240" w:lineRule="auto"/>
              <w:rPr>
                <w:sz w:val="24"/>
                <w:szCs w:val="24"/>
              </w:rPr>
            </w:pPr>
            <w:r>
              <w:rPr>
                <w:rFonts w:ascii="Times New Roman" w:hAnsi="Times New Roman" w:cs="Times New Roman"/>
                <w:color w:val="#000000"/>
                <w:sz w:val="24"/>
                <w:szCs w:val="24"/>
              </w:rPr>
              <w:t> 4.Основные нормы современного русского литературного произношения</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словоупотребления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1.Многозначность слов и употребление слов в переносном значении.</w:t>
            </w:r>
          </w:p>
          <w:p>
            <w:pPr>
              <w:jc w:val="both"/>
              <w:spacing w:after="0" w:line="240" w:lineRule="auto"/>
              <w:rPr>
                <w:sz w:val="24"/>
                <w:szCs w:val="24"/>
              </w:rPr>
            </w:pPr>
            <w:r>
              <w:rPr>
                <w:rFonts w:ascii="Times New Roman" w:hAnsi="Times New Roman" w:cs="Times New Roman"/>
                <w:color w:val="#000000"/>
                <w:sz w:val="24"/>
                <w:szCs w:val="24"/>
              </w:rPr>
              <w:t> 2.Употребление синонимов, антонимов, паронимов.</w:t>
            </w:r>
          </w:p>
          <w:p>
            <w:pPr>
              <w:jc w:val="both"/>
              <w:spacing w:after="0" w:line="240" w:lineRule="auto"/>
              <w:rPr>
                <w:sz w:val="24"/>
                <w:szCs w:val="24"/>
              </w:rPr>
            </w:pPr>
            <w:r>
              <w:rPr>
                <w:rFonts w:ascii="Times New Roman" w:hAnsi="Times New Roman" w:cs="Times New Roman"/>
                <w:color w:val="#000000"/>
                <w:sz w:val="24"/>
                <w:szCs w:val="24"/>
              </w:rPr>
              <w:t> 3.Плеоназмы и тавтология.</w:t>
            </w:r>
          </w:p>
          <w:p>
            <w:pPr>
              <w:jc w:val="both"/>
              <w:spacing w:after="0" w:line="240" w:lineRule="auto"/>
              <w:rPr>
                <w:sz w:val="24"/>
                <w:szCs w:val="24"/>
              </w:rPr>
            </w:pPr>
            <w:r>
              <w:rPr>
                <w:rFonts w:ascii="Times New Roman" w:hAnsi="Times New Roman" w:cs="Times New Roman"/>
                <w:color w:val="#000000"/>
                <w:sz w:val="24"/>
                <w:szCs w:val="24"/>
              </w:rPr>
              <w:t> 4.Употребление экспрессивно– и стилистически окрашенной лексики.</w:t>
            </w:r>
          </w:p>
          <w:p>
            <w:pPr>
              <w:jc w:val="both"/>
              <w:spacing w:after="0" w:line="240" w:lineRule="auto"/>
              <w:rPr>
                <w:sz w:val="24"/>
                <w:szCs w:val="24"/>
              </w:rPr>
            </w:pPr>
            <w:r>
              <w:rPr>
                <w:rFonts w:ascii="Times New Roman" w:hAnsi="Times New Roman" w:cs="Times New Roman"/>
                <w:color w:val="#000000"/>
                <w:sz w:val="24"/>
                <w:szCs w:val="24"/>
              </w:rPr>
              <w:t> 5.Особенности употребления фразеологических единиц.</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«Русский язык и культура речи» / Попова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Буторина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Евграфова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978-5-534-07126-9.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https://urait.ru/bcode/437911</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Черняк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Дунев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Дымарский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Ефремов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Кожевников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Козловская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Левина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Мартьянова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Сергеева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Сидоренко</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Силантьев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Хрымова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Шубина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978-5-534-02663-4.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https://www.biblio-online.ru/bcode/431981</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Голуб</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Логос,</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978-5-98704-534-3.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http://www.iprbookshop.ru/39711.html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Голубева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Пономарева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Стычишина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978-5-534-00954-5.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https://urait.ru/bcode/433038</w:t>
            </w:r>
            <w:r>
              <w:rPr/>
              <w:t xml:space="preserve"> </w:t>
            </w: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650.745"/>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842.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973.3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226.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916.6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2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2023-2024_ФГОС3++2023_Бак-ЗФО-ГМУ(ПО)(23)_plx_Русский язык и культура речи</dc:title>
  <dc:creator>FastReport.NET</dc:creator>
</cp:coreProperties>
</file>